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37" w:rsidRPr="00454D49" w:rsidRDefault="00BC3515" w:rsidP="00E162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D49">
        <w:rPr>
          <w:rFonts w:ascii="Times New Roman" w:hAnsi="Times New Roman" w:cs="Times New Roman"/>
          <w:b/>
          <w:sz w:val="36"/>
          <w:szCs w:val="36"/>
        </w:rPr>
        <w:t xml:space="preserve">Требования </w:t>
      </w:r>
      <w:r w:rsidR="00E16230">
        <w:rPr>
          <w:rFonts w:ascii="Times New Roman" w:hAnsi="Times New Roman" w:cs="Times New Roman"/>
          <w:b/>
          <w:sz w:val="36"/>
          <w:szCs w:val="36"/>
        </w:rPr>
        <w:t xml:space="preserve">к оформлению материалов для </w:t>
      </w:r>
      <w:r w:rsidR="00B42FEB">
        <w:rPr>
          <w:rFonts w:ascii="Times New Roman" w:hAnsi="Times New Roman" w:cs="Times New Roman"/>
          <w:b/>
          <w:sz w:val="36"/>
          <w:szCs w:val="36"/>
        </w:rPr>
        <w:t>семинара</w:t>
      </w:r>
    </w:p>
    <w:p w:rsidR="00BC3515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30" w:rsidRPr="00E16230" w:rsidRDefault="00FD73A1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="00E16230"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тезисов выступления на </w:t>
      </w:r>
      <w:proofErr w:type="spellStart"/>
      <w:r w:rsidR="00B42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енминаре</w:t>
      </w:r>
      <w:proofErr w:type="spellEnd"/>
      <w:r w:rsidR="00E16230"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уровня – не менее 5 страниц;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уровня</w:t>
      </w:r>
      <w:r w:rsidR="00FD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менее 3 страниц</w:t>
      </w:r>
    </w:p>
    <w:p w:rsidR="00E16230" w:rsidRDefault="00E16230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E16230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Параметры редактора: 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2003-2016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ориентация листа – книжная,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формат А4,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поля по 2 см по периметру страницы,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размер шрифта для всей статьи, кроме таблиц – 14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размер шрифта для таблиц – 12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междустрочный интервал – 1.5,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выравнивание по ширине страницы,</w:t>
      </w:r>
    </w:p>
    <w:p w:rsidR="00BC3515" w:rsidRPr="00BC3515" w:rsidRDefault="00BC3515" w:rsidP="00E162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абзацный отступ – 1 см (без использования клавиш «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» или «Пробел»). 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E16230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допускается: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нумерация страниц;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разрыв</w:t>
      </w:r>
      <w:r w:rsidR="00364347">
        <w:rPr>
          <w:rFonts w:ascii="Times New Roman" w:hAnsi="Times New Roman" w:cs="Times New Roman"/>
          <w:sz w:val="28"/>
          <w:szCs w:val="28"/>
        </w:rPr>
        <w:t>ы</w:t>
      </w:r>
      <w:r w:rsidRPr="00BC351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64347">
        <w:rPr>
          <w:rFonts w:ascii="Times New Roman" w:hAnsi="Times New Roman" w:cs="Times New Roman"/>
          <w:sz w:val="28"/>
          <w:szCs w:val="28"/>
        </w:rPr>
        <w:t xml:space="preserve"> </w:t>
      </w:r>
      <w:r w:rsidR="00364347" w:rsidRPr="00364347">
        <w:rPr>
          <w:rFonts w:ascii="Times New Roman" w:hAnsi="Times New Roman" w:cs="Times New Roman"/>
          <w:sz w:val="28"/>
          <w:szCs w:val="28"/>
        </w:rPr>
        <w:t>тексте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автоматически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постраничны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ссыл</w:t>
      </w:r>
      <w:r w:rsidR="00364347">
        <w:rPr>
          <w:rFonts w:ascii="Times New Roman" w:hAnsi="Times New Roman" w:cs="Times New Roman"/>
          <w:sz w:val="28"/>
          <w:szCs w:val="28"/>
        </w:rPr>
        <w:t>ки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P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автоматически</w:t>
      </w:r>
      <w:r w:rsidR="00364347">
        <w:rPr>
          <w:rFonts w:ascii="Times New Roman" w:hAnsi="Times New Roman" w:cs="Times New Roman"/>
          <w:sz w:val="28"/>
          <w:szCs w:val="28"/>
        </w:rPr>
        <w:t>е</w:t>
      </w:r>
      <w:r w:rsidRPr="00BC3515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364347">
        <w:rPr>
          <w:rFonts w:ascii="Times New Roman" w:hAnsi="Times New Roman" w:cs="Times New Roman"/>
          <w:sz w:val="28"/>
          <w:szCs w:val="28"/>
        </w:rPr>
        <w:t>ы</w:t>
      </w:r>
      <w:r w:rsidRPr="00BC3515">
        <w:rPr>
          <w:rFonts w:ascii="Times New Roman" w:hAnsi="Times New Roman" w:cs="Times New Roman"/>
          <w:sz w:val="28"/>
          <w:szCs w:val="28"/>
        </w:rPr>
        <w:t>;</w:t>
      </w:r>
    </w:p>
    <w:p w:rsidR="00BC3515" w:rsidRDefault="00BC3515" w:rsidP="00454D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зреженн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или уплотненн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="0028676E">
        <w:rPr>
          <w:rFonts w:ascii="Times New Roman" w:hAnsi="Times New Roman" w:cs="Times New Roman"/>
          <w:sz w:val="28"/>
          <w:szCs w:val="28"/>
        </w:rPr>
        <w:t>буквенн</w:t>
      </w:r>
      <w:r w:rsidR="0036434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8676E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364347">
        <w:rPr>
          <w:rFonts w:ascii="Times New Roman" w:hAnsi="Times New Roman" w:cs="Times New Roman"/>
          <w:sz w:val="28"/>
          <w:szCs w:val="28"/>
        </w:rPr>
        <w:t>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bCs/>
          <w:sz w:val="28"/>
          <w:szCs w:val="28"/>
        </w:rPr>
        <w:t>Таблицы</w:t>
      </w:r>
      <w:r w:rsidRPr="00BC3515">
        <w:rPr>
          <w:rFonts w:ascii="Times New Roman" w:hAnsi="Times New Roman" w:cs="Times New Roman"/>
          <w:sz w:val="28"/>
          <w:szCs w:val="28"/>
        </w:rPr>
        <w:t xml:space="preserve"> набираются в редакторе 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. Таблицы должны иметь номера и названия, которые должны быть указаны над таблицами.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15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523"/>
        <w:gridCol w:w="1454"/>
      </w:tblGrid>
      <w:tr w:rsidR="00BC3515" w:rsidRPr="00BC3515" w:rsidTr="001E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515" w:rsidRPr="00BC3515" w:rsidTr="001E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15" w:rsidRPr="00BC3515" w:rsidRDefault="00BC3515" w:rsidP="00454D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Pr="00BC3515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Рисунки </w:t>
      </w:r>
      <w:r w:rsidRPr="0036434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иллюстрировать содержание текста, </w:t>
      </w:r>
      <w:r w:rsidRPr="00364347">
        <w:rPr>
          <w:rFonts w:ascii="Times New Roman" w:hAnsi="Times New Roman" w:cs="Times New Roman"/>
          <w:sz w:val="28"/>
          <w:szCs w:val="28"/>
        </w:rPr>
        <w:t>иметь номера и названия, которые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под рисунком.</w:t>
      </w:r>
    </w:p>
    <w:p w:rsid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434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</w:t>
      </w:r>
    </w:p>
    <w:p w:rsidR="00364347" w:rsidRPr="00364347" w:rsidRDefault="00364347" w:rsidP="003643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54D49" w:rsidRDefault="00364347" w:rsidP="001B59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002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3515" w:rsidRPr="00BC3515" w:rsidRDefault="00BC3515" w:rsidP="001B5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sz w:val="28"/>
          <w:szCs w:val="28"/>
        </w:rPr>
        <w:t>Рис. 1. Название рисунка</w:t>
      </w:r>
    </w:p>
    <w:p w:rsidR="00364347" w:rsidRDefault="00364347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b/>
          <w:bCs/>
          <w:sz w:val="28"/>
          <w:szCs w:val="28"/>
        </w:rPr>
        <w:t>Формулы и математические символы</w:t>
      </w:r>
      <w:r w:rsidRPr="00BC3515">
        <w:rPr>
          <w:rFonts w:ascii="Times New Roman" w:hAnsi="Times New Roman" w:cs="Times New Roman"/>
          <w:sz w:val="28"/>
          <w:szCs w:val="28"/>
        </w:rPr>
        <w:t xml:space="preserve"> должна быть выполнены либо в MS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с использованием встроенного редактора </w:t>
      </w:r>
      <w:proofErr w:type="gramStart"/>
      <w:r w:rsidRPr="00BC3515">
        <w:rPr>
          <w:rFonts w:ascii="Times New Roman" w:hAnsi="Times New Roman" w:cs="Times New Roman"/>
          <w:sz w:val="28"/>
          <w:szCs w:val="28"/>
        </w:rPr>
        <w:t>формул</w:t>
      </w:r>
      <w:proofErr w:type="gramEnd"/>
      <w:r w:rsidRPr="00BC3515">
        <w:rPr>
          <w:rFonts w:ascii="Times New Roman" w:hAnsi="Times New Roman" w:cs="Times New Roman"/>
          <w:sz w:val="28"/>
          <w:szCs w:val="28"/>
        </w:rPr>
        <w:t xml:space="preserve"> либо в редакторе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>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515" w:rsidRPr="00BC3515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="00BC3515" w:rsidRPr="00BC3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184">
        <w:rPr>
          <w:rFonts w:ascii="Times New Roman" w:hAnsi="Times New Roman" w:cs="Times New Roman"/>
          <w:b/>
          <w:i/>
          <w:sz w:val="28"/>
          <w:szCs w:val="28"/>
        </w:rPr>
        <w:t>тезисов</w:t>
      </w:r>
      <w:r w:rsidR="00BC3515" w:rsidRPr="00BC35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3515" w:rsidRPr="00BC3515" w:rsidRDefault="00BC3515" w:rsidP="00454D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Название статьи (заголовок)</w:t>
      </w:r>
    </w:p>
    <w:p w:rsidR="00BC3515" w:rsidRPr="00BC3515" w:rsidRDefault="00BC3515" w:rsidP="00454D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Сведения об авторе (-ах)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- ФИО автора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- Должность, название образовательной организация (место работы), город.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Сведения об остальных авторах (если статья публикуется в соавторстве) оформляются аналогично.</w:t>
      </w:r>
    </w:p>
    <w:p w:rsidR="00BC3515" w:rsidRPr="00BC3515" w:rsidRDefault="00B42FEB" w:rsidP="00454D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515" w:rsidRPr="00BC3515">
        <w:rPr>
          <w:rFonts w:ascii="Times New Roman" w:hAnsi="Times New Roman" w:cs="Times New Roman"/>
          <w:sz w:val="28"/>
          <w:szCs w:val="28"/>
        </w:rPr>
        <w:t>. Содержательная часть (актуальность рассматриваемого вопроса, проблематика, теоретические и практические положения, заключение (выводы и предложения (перспективы работы).</w:t>
      </w:r>
    </w:p>
    <w:p w:rsidR="00BC3515" w:rsidRDefault="00BC3515" w:rsidP="00454D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5.Список литературы</w:t>
      </w:r>
    </w:p>
    <w:p w:rsidR="00B42FEB" w:rsidRDefault="00B42FEB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 w:rsidR="001D5EF5">
        <w:rPr>
          <w:rFonts w:ascii="Times New Roman" w:hAnsi="Times New Roman" w:cs="Times New Roman"/>
          <w:sz w:val="28"/>
          <w:szCs w:val="28"/>
        </w:rPr>
        <w:t>тезисов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смотреть в приложении.</w:t>
      </w:r>
    </w:p>
    <w:p w:rsidR="00454D49" w:rsidRDefault="00454D49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Заголовок статьи</w:t>
      </w:r>
      <w:r w:rsidR="00454D49">
        <w:rPr>
          <w:rFonts w:ascii="Times New Roman" w:hAnsi="Times New Roman" w:cs="Times New Roman"/>
          <w:sz w:val="28"/>
          <w:szCs w:val="28"/>
        </w:rPr>
        <w:t>, тезисов</w:t>
      </w:r>
      <w:r w:rsidRPr="00BC3515">
        <w:rPr>
          <w:rFonts w:ascii="Times New Roman" w:hAnsi="Times New Roman" w:cs="Times New Roman"/>
          <w:sz w:val="28"/>
          <w:szCs w:val="28"/>
        </w:rPr>
        <w:t xml:space="preserve"> набирается прописными буквами, полужирным шрифтом размером 14 пт.,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C3515">
        <w:rPr>
          <w:rFonts w:ascii="Times New Roman" w:hAnsi="Times New Roman" w:cs="Times New Roman"/>
          <w:sz w:val="28"/>
          <w:szCs w:val="28"/>
        </w:rPr>
        <w:t xml:space="preserve"> </w:t>
      </w:r>
      <w:r w:rsidRPr="00BC351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3515">
        <w:rPr>
          <w:rFonts w:ascii="Times New Roman" w:hAnsi="Times New Roman" w:cs="Times New Roman"/>
          <w:sz w:val="28"/>
          <w:szCs w:val="28"/>
        </w:rPr>
        <w:t xml:space="preserve">, одинарным межстрочным интервалом по центру строки. 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ФИО авторов и наименование образовательной организации </w:t>
      </w:r>
      <w:proofErr w:type="gramStart"/>
      <w:r w:rsidRPr="00BC3515">
        <w:rPr>
          <w:rFonts w:ascii="Times New Roman" w:hAnsi="Times New Roman" w:cs="Times New Roman"/>
          <w:sz w:val="28"/>
          <w:szCs w:val="28"/>
        </w:rPr>
        <w:t>набираются  строчными</w:t>
      </w:r>
      <w:proofErr w:type="gramEnd"/>
      <w:r w:rsidRPr="00BC3515">
        <w:rPr>
          <w:rFonts w:ascii="Times New Roman" w:hAnsi="Times New Roman" w:cs="Times New Roman"/>
          <w:sz w:val="28"/>
          <w:szCs w:val="28"/>
        </w:rPr>
        <w:t xml:space="preserve"> буквами, курсивом с выравниванием по левому краю. Авторы перечисляются в алфавитном порядке, через запятую, через одну строку от заголовка. </w:t>
      </w:r>
    </w:p>
    <w:p w:rsidR="00BC3515" w:rsidRPr="00BC3515" w:rsidRDefault="00B42FEB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BC3515" w:rsidRPr="00BC3515">
        <w:rPr>
          <w:rFonts w:ascii="Times New Roman" w:hAnsi="Times New Roman" w:cs="Times New Roman"/>
          <w:sz w:val="28"/>
          <w:szCs w:val="28"/>
        </w:rPr>
        <w:t xml:space="preserve"> располагается содержательная часть, заключение и список литературы набирается строчными буквами, с выравниванием по ширине. В содержательной части должны присутствовать ссылки на источники из списка </w:t>
      </w:r>
      <w:r w:rsidR="00BC3515" w:rsidRPr="00BC3515">
        <w:rPr>
          <w:rFonts w:ascii="Times New Roman" w:hAnsi="Times New Roman" w:cs="Times New Roman"/>
          <w:sz w:val="28"/>
          <w:szCs w:val="28"/>
        </w:rPr>
        <w:lastRenderedPageBreak/>
        <w:t>литературы, ссылка оформляется в квадратных скобках (например: [4] или [2, с. 456].</w:t>
      </w: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Список литературы отделяется от содержательной части одной строкой и оформляется в алфавитном порядке в соответствие с требованиями к библиографическому списку  </w:t>
      </w:r>
      <w:hyperlink r:id="rId6">
        <w:r w:rsidRPr="00BC3515">
          <w:rPr>
            <w:rStyle w:val="a3"/>
            <w:rFonts w:ascii="Times New Roman" w:hAnsi="Times New Roman" w:cs="Times New Roman"/>
            <w:sz w:val="28"/>
            <w:szCs w:val="28"/>
          </w:rPr>
          <w:t>ГОСТ Р 7.0.5-2008</w:t>
        </w:r>
      </w:hyperlink>
      <w:r w:rsidRPr="00BC3515">
        <w:rPr>
          <w:rFonts w:ascii="Times New Roman" w:hAnsi="Times New Roman" w:cs="Times New Roman"/>
          <w:sz w:val="28"/>
          <w:szCs w:val="28"/>
        </w:rPr>
        <w:t>. В список литературы входят только те источники, ссылка на которые имеются в тексте статьи.</w:t>
      </w:r>
    </w:p>
    <w:p w:rsid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BC3515" w:rsidP="004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Редколлегия оставляет за собой право отклонить от публикации </w:t>
      </w:r>
      <w:r w:rsidR="00ED5184">
        <w:rPr>
          <w:rFonts w:ascii="Times New Roman" w:hAnsi="Times New Roman" w:cs="Times New Roman"/>
          <w:sz w:val="28"/>
          <w:szCs w:val="28"/>
        </w:rPr>
        <w:t>материалы</w:t>
      </w:r>
      <w:r w:rsidR="001D5EF5">
        <w:rPr>
          <w:rFonts w:ascii="Times New Roman" w:hAnsi="Times New Roman" w:cs="Times New Roman"/>
          <w:sz w:val="28"/>
          <w:szCs w:val="28"/>
        </w:rPr>
        <w:t>,</w:t>
      </w:r>
      <w:r w:rsidRPr="00BC3515">
        <w:rPr>
          <w:rFonts w:ascii="Times New Roman" w:hAnsi="Times New Roman" w:cs="Times New Roman"/>
          <w:sz w:val="28"/>
          <w:szCs w:val="28"/>
        </w:rPr>
        <w:t xml:space="preserve"> не соответствующие предъявляемым требованиям.</w:t>
      </w:r>
    </w:p>
    <w:p w:rsidR="00BC3515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FEB" w:rsidRDefault="00B42FEB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2FEB" w:rsidRDefault="00B42FEB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FEB" w:rsidRDefault="00B42FEB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515" w:rsidRPr="00454D49" w:rsidRDefault="00BC3515" w:rsidP="0045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D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C3515" w:rsidRDefault="00BC3515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515" w:rsidRPr="00454D49" w:rsidRDefault="00BC3515" w:rsidP="00454D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D49">
        <w:rPr>
          <w:rFonts w:ascii="Times New Roman" w:hAnsi="Times New Roman" w:cs="Times New Roman"/>
          <w:i/>
          <w:sz w:val="28"/>
          <w:szCs w:val="28"/>
        </w:rPr>
        <w:t xml:space="preserve">Пример оформления </w:t>
      </w:r>
      <w:r w:rsidR="00ED5184">
        <w:rPr>
          <w:rFonts w:ascii="Times New Roman" w:hAnsi="Times New Roman" w:cs="Times New Roman"/>
          <w:i/>
          <w:sz w:val="28"/>
          <w:szCs w:val="28"/>
        </w:rPr>
        <w:t>тезисов конференции</w:t>
      </w:r>
    </w:p>
    <w:p w:rsidR="00BC3515" w:rsidRP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ED5184" w:rsidP="0045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ФОРМИРОВАНИЯ ПОЗНАВАТЕЛЬНОЙ АКТИВНОСТИ МЛАДШИХ ШКОЛЬНИКОВ НА УРОКАХ МАТЕМАТИКИ</w:t>
      </w:r>
    </w:p>
    <w:p w:rsidR="00BC3515" w:rsidRPr="00BC3515" w:rsidRDefault="00BC3515" w:rsidP="00454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Default="00ED5184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П.П. Петрова</w:t>
      </w:r>
    </w:p>
    <w:p w:rsidR="00ED5184" w:rsidRDefault="00ED5184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 ГБ</w:t>
      </w:r>
      <w:r w:rsidR="001D5EF5">
        <w:rPr>
          <w:rFonts w:ascii="Times New Roman" w:hAnsi="Times New Roman" w:cs="Times New Roman"/>
          <w:i/>
          <w:sz w:val="28"/>
          <w:szCs w:val="28"/>
        </w:rPr>
        <w:t>ОУ Средняя общеобразовательная школа № … … района г. Санкт-Петербург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С.С. Сидорова 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EF5">
        <w:rPr>
          <w:rFonts w:ascii="Times New Roman" w:hAnsi="Times New Roman" w:cs="Times New Roman"/>
          <w:i/>
          <w:sz w:val="28"/>
          <w:szCs w:val="28"/>
        </w:rPr>
        <w:t>Учитель начальных классов ГБОУ Средняя общеобразовательная школа № … … района г. Санкт-Петербург</w:t>
      </w:r>
    </w:p>
    <w:p w:rsidR="001D5EF5" w:rsidRDefault="001D5EF5" w:rsidP="00454D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515" w:rsidRDefault="001D5EF5" w:rsidP="00454D4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F5">
        <w:rPr>
          <w:rFonts w:ascii="Times New Roman" w:hAnsi="Times New Roman" w:cs="Times New Roman"/>
          <w:iCs/>
          <w:sz w:val="28"/>
          <w:szCs w:val="28"/>
        </w:rPr>
        <w:t>На современном этапе развития общества система образования призвана …</w:t>
      </w:r>
    </w:p>
    <w:p w:rsidR="001D5EF5" w:rsidRDefault="001D5EF5" w:rsidP="00454D4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Исследования О.М. Дементьева </w:t>
      </w:r>
      <w:r w:rsidRPr="001D5EF5">
        <w:rPr>
          <w:rFonts w:ascii="Times New Roman" w:hAnsi="Times New Roman" w:cs="Times New Roman"/>
          <w:iCs/>
          <w:sz w:val="28"/>
          <w:szCs w:val="28"/>
        </w:rPr>
        <w:t>[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D5EF5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 …</w:t>
      </w:r>
    </w:p>
    <w:p w:rsidR="00BC3515" w:rsidRPr="00BC3515" w:rsidRDefault="00BC3515" w:rsidP="00454D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3515" w:rsidRPr="00BC3515" w:rsidRDefault="00BC3515" w:rsidP="00454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 xml:space="preserve">Дементьева, О.М. Особенности познавательной деятельности в образовательном процессе [Электронный ресурс] / О.М. Дементьева // Современные проблемы науки и образования. – 2017. – № 2. </w:t>
      </w:r>
      <w:hyperlink r:id="rId7" w:history="1">
        <w:r w:rsidRPr="00BC3515">
          <w:rPr>
            <w:rStyle w:val="a3"/>
            <w:rFonts w:ascii="Times New Roman" w:hAnsi="Times New Roman" w:cs="Times New Roman"/>
            <w:sz w:val="28"/>
            <w:szCs w:val="28"/>
          </w:rPr>
          <w:t>https://www.science-education.ru/ru/article/view?id=26179</w:t>
        </w:r>
      </w:hyperlink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Ильин, Е.П. Мотивация и мотивы [Текст] / Е.П. Ильин. – СПб: Издательство «Питер», 2011. – 512 с.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Мыльникова, О.А. Психолого-педагогические исследования познавательных интересов, учащихся [Текст] / О.А. Мыльникова // Психолого-педагогические исследования в системе образования: Материалы Всероссийской научно-практической конференции: В 4 ч. Ч. 2. – Москва – Челябинск: Изд-во «Образование», 2003. – С.116-118.</w:t>
      </w:r>
    </w:p>
    <w:p w:rsidR="00BC3515" w:rsidRPr="00BC3515" w:rsidRDefault="00BC3515" w:rsidP="00454D49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15">
        <w:rPr>
          <w:rFonts w:ascii="Times New Roman" w:hAnsi="Times New Roman" w:cs="Times New Roman"/>
          <w:sz w:val="28"/>
          <w:szCs w:val="28"/>
        </w:rPr>
        <w:lastRenderedPageBreak/>
        <w:t>Ясницкий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, А. А. «Когда б вы знали, из какого сора…»: К определению состава и хронологии создания основных работ Выготского [Текст] /         А. </w:t>
      </w:r>
      <w:proofErr w:type="spellStart"/>
      <w:r w:rsidRPr="00BC3515">
        <w:rPr>
          <w:rFonts w:ascii="Times New Roman" w:hAnsi="Times New Roman" w:cs="Times New Roman"/>
          <w:sz w:val="28"/>
          <w:szCs w:val="28"/>
        </w:rPr>
        <w:t>Ясницкий</w:t>
      </w:r>
      <w:proofErr w:type="spellEnd"/>
      <w:r w:rsidRPr="00BC3515">
        <w:rPr>
          <w:rFonts w:ascii="Times New Roman" w:hAnsi="Times New Roman" w:cs="Times New Roman"/>
          <w:sz w:val="28"/>
          <w:szCs w:val="28"/>
        </w:rPr>
        <w:t xml:space="preserve"> // Психологический журнал Международного университета природы, общества и человека «Дубна». – 2011. – № 4. – С. 1–52.</w:t>
      </w:r>
    </w:p>
    <w:p w:rsidR="00BC3515" w:rsidRP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5" w:rsidRDefault="00BC3515" w:rsidP="0045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4D49" w:rsidRDefault="00454D49" w:rsidP="00454D49">
      <w:pPr>
        <w:pStyle w:val="a4"/>
        <w:spacing w:after="0"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7A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A197C"/>
    <w:multiLevelType w:val="hybridMultilevel"/>
    <w:tmpl w:val="E076C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2D5"/>
    <w:multiLevelType w:val="multilevel"/>
    <w:tmpl w:val="FF3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2A60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293002"/>
    <w:multiLevelType w:val="hybridMultilevel"/>
    <w:tmpl w:val="F564A3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793479"/>
    <w:multiLevelType w:val="hybridMultilevel"/>
    <w:tmpl w:val="629C9A7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294A8D"/>
    <w:multiLevelType w:val="multilevel"/>
    <w:tmpl w:val="7CE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D796C"/>
    <w:multiLevelType w:val="hybridMultilevel"/>
    <w:tmpl w:val="CDA2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012"/>
    <w:multiLevelType w:val="hybridMultilevel"/>
    <w:tmpl w:val="61627B42"/>
    <w:lvl w:ilvl="0" w:tplc="76285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3F15B3"/>
    <w:multiLevelType w:val="hybridMultilevel"/>
    <w:tmpl w:val="5DA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5CE0"/>
    <w:multiLevelType w:val="hybridMultilevel"/>
    <w:tmpl w:val="F564A3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6F191F"/>
    <w:multiLevelType w:val="hybridMultilevel"/>
    <w:tmpl w:val="D86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941C8"/>
    <w:multiLevelType w:val="hybridMultilevel"/>
    <w:tmpl w:val="0B34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F1B6B"/>
    <w:multiLevelType w:val="hybridMultilevel"/>
    <w:tmpl w:val="29A86254"/>
    <w:lvl w:ilvl="0" w:tplc="399C5D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7476A2"/>
    <w:multiLevelType w:val="hybridMultilevel"/>
    <w:tmpl w:val="E698EDDE"/>
    <w:lvl w:ilvl="0" w:tplc="399C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55"/>
    <w:rsid w:val="001B5956"/>
    <w:rsid w:val="001D5EF5"/>
    <w:rsid w:val="001F0255"/>
    <w:rsid w:val="0028676E"/>
    <w:rsid w:val="00364347"/>
    <w:rsid w:val="00454D49"/>
    <w:rsid w:val="00671C37"/>
    <w:rsid w:val="00A372EC"/>
    <w:rsid w:val="00B42FEB"/>
    <w:rsid w:val="00BC3515"/>
    <w:rsid w:val="00E16230"/>
    <w:rsid w:val="00ED518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D449"/>
  <w15:chartTrackingRefBased/>
  <w15:docId w15:val="{1B6CDD7F-1AE0-4054-A4C4-5FAD68DB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-education.ru/ru/article/view?id=26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.gost.ru/document.aspx?control=7&amp;id=173511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032553766600074E-2"/>
          <c:y val="0.22870553078455555"/>
          <c:w val="0.87032352299246174"/>
          <c:h val="0.49901574803149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5-4713-831C-2611FDF20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55-4713-831C-2611FDF200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55-4713-831C-2611FDF20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309560"/>
        <c:axId val="463307000"/>
      </c:barChart>
      <c:catAx>
        <c:axId val="46330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07000"/>
        <c:crosses val="autoZero"/>
        <c:auto val="1"/>
        <c:lblAlgn val="ctr"/>
        <c:lblOffset val="100"/>
        <c:noMultiLvlLbl val="0"/>
      </c:catAx>
      <c:valAx>
        <c:axId val="46330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09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bogomolovru@gmail.com</cp:lastModifiedBy>
  <cp:revision>11</cp:revision>
  <dcterms:created xsi:type="dcterms:W3CDTF">2018-06-27T07:19:00Z</dcterms:created>
  <dcterms:modified xsi:type="dcterms:W3CDTF">2019-09-08T19:21:00Z</dcterms:modified>
</cp:coreProperties>
</file>